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Amatica SC" w:cs="Amatica SC" w:eastAsia="Amatica SC" w:hAnsi="Amatica SC"/>
          <w:b w:val="1"/>
          <w:sz w:val="60"/>
          <w:szCs w:val="60"/>
          <w:u w:val="single"/>
        </w:rPr>
      </w:pPr>
      <w:r w:rsidDel="00000000" w:rsidR="00000000" w:rsidRPr="00000000">
        <w:rPr>
          <w:rFonts w:ascii="Amatica SC" w:cs="Amatica SC" w:eastAsia="Amatica SC" w:hAnsi="Amatica SC"/>
          <w:b w:val="1"/>
          <w:sz w:val="60"/>
          <w:szCs w:val="60"/>
          <w:u w:val="single"/>
          <w:rtl w:val="0"/>
        </w:rPr>
        <w:t xml:space="preserve">Presentation RUBRIC</w:t>
      </w:r>
    </w:p>
    <w:p w:rsidR="00000000" w:rsidDel="00000000" w:rsidP="00000000" w:rsidRDefault="00000000" w:rsidRPr="00000000" w14:paraId="00000002">
      <w:pPr>
        <w:jc w:val="right"/>
        <w:rPr>
          <w:rFonts w:ascii="Candara" w:cs="Candara" w:eastAsia="Candara" w:hAnsi="Candar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54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60"/>
        <w:gridCol w:w="1760"/>
        <w:gridCol w:w="1760"/>
        <w:gridCol w:w="1760"/>
        <w:gridCol w:w="1760"/>
        <w:gridCol w:w="1760"/>
        <w:gridCol w:w="980"/>
        <w:tblGridChange w:id="0">
          <w:tblGrid>
            <w:gridCol w:w="1760"/>
            <w:gridCol w:w="1760"/>
            <w:gridCol w:w="1760"/>
            <w:gridCol w:w="1760"/>
            <w:gridCol w:w="1760"/>
            <w:gridCol w:w="1760"/>
            <w:gridCol w:w="980"/>
          </w:tblGrid>
        </w:tblGridChange>
      </w:tblGrid>
      <w:tr>
        <w:trPr>
          <w:trHeight w:val="5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28"/>
                <w:szCs w:val="28"/>
                <w:rtl w:val="0"/>
              </w:rPr>
              <w:t xml:space="preserve">Elements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28"/>
                <w:szCs w:val="28"/>
                <w:rtl w:val="0"/>
              </w:rPr>
              <w:t xml:space="preserve">5 Points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28"/>
                <w:szCs w:val="28"/>
                <w:rtl w:val="0"/>
              </w:rPr>
              <w:t xml:space="preserve">4 Points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28"/>
                <w:szCs w:val="28"/>
                <w:rtl w:val="0"/>
              </w:rPr>
              <w:t xml:space="preserve">3 Points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28"/>
                <w:szCs w:val="28"/>
                <w:rtl w:val="0"/>
              </w:rPr>
              <w:t xml:space="preserve">2 Points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28"/>
                <w:szCs w:val="28"/>
                <w:rtl w:val="0"/>
              </w:rPr>
              <w:t xml:space="preserve">1-0 Points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28"/>
                <w:szCs w:val="28"/>
                <w:rtl w:val="0"/>
              </w:rPr>
              <w:t xml:space="preserve">Total</w:t>
            </w:r>
          </w:p>
        </w:tc>
      </w:tr>
      <w:tr>
        <w:trPr>
          <w:trHeight w:val="13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28"/>
                <w:szCs w:val="28"/>
                <w:rtl w:val="0"/>
              </w:rPr>
              <w:t xml:space="preserve">Content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information included is accurate addresses each component of the assigned topic or research question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information included is mostly addresses each component of the assigned topic or research question.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information included inadequately addresses the assigned topic or research question. The information included is sometimes inaccurate.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information included does not address the assigned topic or research.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There is no evidence of accurate content information.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Amatica SC" w:cs="Amatica SC" w:eastAsia="Amatica SC" w:hAnsi="Amatica S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matica SC" w:cs="Amatica SC" w:eastAsia="Amatica SC" w:hAnsi="Amatica SC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</w:p>
        </w:tc>
      </w:tr>
      <w:tr>
        <w:trPr>
          <w:trHeight w:val="15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28"/>
                <w:szCs w:val="28"/>
                <w:rtl w:val="0"/>
              </w:rPr>
              <w:br w:type="textWrapping"/>
              <w:t xml:space="preserve">Organization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presentation content is organized. The required information is easy to locate.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presentation content has been mostly organized using a logical sequence, but some flaws exist. The required information is generally easy to locate.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presentation content has been organized using a somewhat logical sequence. The presentation is sometimes confusing.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presentation content is disorganized. The required information is difficult to locate.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presentation includes little to no evidence of organization.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rPr>
                <w:rFonts w:ascii="Amatica SC" w:cs="Amatica SC" w:eastAsia="Amatica SC" w:hAnsi="Amatica S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matica SC" w:cs="Amatica SC" w:eastAsia="Amatica SC" w:hAnsi="Amatica SC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</w:p>
        </w:tc>
      </w:tr>
      <w:tr>
        <w:trPr>
          <w:trHeight w:val="17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28"/>
                <w:szCs w:val="28"/>
                <w:rtl w:val="0"/>
              </w:rPr>
              <w:t xml:space="preserve">Delivery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presenter effectively and creatively delivers the information while staying on topic. Body language, voice modulation, and eye contact are effectively used.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presenter adequately delivers the information while staying on topic. Body language, voice modulation, and eye contact are mostly appropriate.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presenter delivers the information but does not stay on topic. Body language, voice modulation, and eye contact are inappropriate or lacking.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presenter omits important information and does not stay on topic. Body language, voice modulation, and eye contact are inappropriate or lacking.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Fonts w:ascii="Candara" w:cs="Candara" w:eastAsia="Candara" w:hAnsi="Candara"/>
                <w:sz w:val="16"/>
                <w:szCs w:val="16"/>
                <w:rtl w:val="0"/>
              </w:rPr>
              <w:t xml:space="preserve">The presenter does not effectively deliver the necessary information.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Amatica SC" w:cs="Amatica SC" w:eastAsia="Amatica SC" w:hAnsi="Amatica S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matica SC" w:cs="Amatica SC" w:eastAsia="Amatica SC" w:hAnsi="Amatica SC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</w:p>
        </w:tc>
      </w:tr>
      <w:tr>
        <w:trPr>
          <w:trHeight w:val="1140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jc w:val="left"/>
              <w:rPr>
                <w:rFonts w:ascii="Candara" w:cs="Candara" w:eastAsia="Candara" w:hAnsi="Candar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Candara" w:cs="Candara" w:eastAsia="Candara" w:hAnsi="Canda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Amatica SC" w:cs="Amatica SC" w:eastAsia="Amatica SC" w:hAnsi="Amatica S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matica SC" w:cs="Amatica SC" w:eastAsia="Amatica SC" w:hAnsi="Amatica SC"/>
                <w:b w:val="1"/>
                <w:sz w:val="20"/>
                <w:szCs w:val="20"/>
                <w:u w:val="single"/>
                <w:rtl w:val="0"/>
              </w:rPr>
              <w:t xml:space="preserve">Points:</w:t>
            </w:r>
          </w:p>
        </w:tc>
      </w:tr>
      <w:tr>
        <w:trPr>
          <w:trHeight w:val="920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Amatica SC" w:cs="Amatica SC" w:eastAsia="Amatica SC" w:hAnsi="Amatica SC"/>
                <w:b w:val="1"/>
                <w:sz w:val="60"/>
                <w:szCs w:val="6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Amatica SC" w:cs="Amatica SC" w:eastAsia="Amatica SC" w:hAnsi="Amatica SC"/>
                <w:b w:val="1"/>
                <w:sz w:val="60"/>
                <w:szCs w:val="6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Amatica SC" w:cs="Amatica SC" w:eastAsia="Amatica SC" w:hAnsi="Amatica SC"/>
                <w:b w:val="1"/>
                <w:sz w:val="60"/>
                <w:szCs w:val="6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Amatica SC" w:cs="Amatica SC" w:eastAsia="Amatica SC" w:hAnsi="Amatica SC"/>
                <w:b w:val="1"/>
                <w:sz w:val="60"/>
                <w:szCs w:val="6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Amatica SC" w:cs="Amatica SC" w:eastAsia="Amatica SC" w:hAnsi="Amatica SC"/>
                <w:b w:val="1"/>
                <w:sz w:val="60"/>
                <w:szCs w:val="6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Amatica SC" w:cs="Amatica SC" w:eastAsia="Amatica SC" w:hAnsi="Amatica SC"/>
                <w:b w:val="1"/>
                <w:sz w:val="60"/>
                <w:szCs w:val="6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andara" w:cs="Candara" w:eastAsia="Candara" w:hAnsi="Candara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ndara" w:cs="Candara" w:eastAsia="Candara" w:hAnsi="Candara"/>
                <w:b w:val="1"/>
                <w:sz w:val="36"/>
                <w:szCs w:val="36"/>
                <w:rtl w:val="0"/>
              </w:rPr>
              <w:t xml:space="preserve">/15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Comments: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matica SC"/>
  <w:font w:name="Canda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ndara-regular.ttf"/><Relationship Id="rId2" Type="http://schemas.openxmlformats.org/officeDocument/2006/relationships/font" Target="fonts/Candara-bold.ttf"/><Relationship Id="rId3" Type="http://schemas.openxmlformats.org/officeDocument/2006/relationships/font" Target="fonts/Candara-italic.ttf"/><Relationship Id="rId4" Type="http://schemas.openxmlformats.org/officeDocument/2006/relationships/font" Target="fonts/Candar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